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BA917" w14:textId="77777777" w:rsidR="00EF6A87" w:rsidRDefault="00EF6A87" w:rsidP="00EF6A87">
      <w:pPr>
        <w:spacing w:after="0" w:line="480" w:lineRule="auto"/>
        <w:jc w:val="center"/>
        <w:rPr>
          <w:rFonts w:ascii="Arial" w:hAnsi="Arial" w:cs="Arial"/>
          <w:b/>
          <w:bCs/>
          <w:sz w:val="36"/>
          <w:szCs w:val="36"/>
        </w:rPr>
      </w:pPr>
      <w:r w:rsidRPr="00EF6A87">
        <w:rPr>
          <w:rFonts w:ascii="Arial" w:hAnsi="Arial" w:cs="Arial"/>
          <w:b/>
          <w:bCs/>
          <w:sz w:val="36"/>
          <w:szCs w:val="36"/>
        </w:rPr>
        <w:t xml:space="preserve">Responsible Contractor Compliance Form </w:t>
      </w:r>
    </w:p>
    <w:p w14:paraId="7457C1A2" w14:textId="3D4907FB" w:rsidR="00EF6A87" w:rsidRPr="00EF6A87" w:rsidRDefault="00EF6A87" w:rsidP="00EF6A87">
      <w:pPr>
        <w:spacing w:after="0" w:line="480" w:lineRule="auto"/>
        <w:jc w:val="center"/>
        <w:rPr>
          <w:rFonts w:ascii="Arial" w:hAnsi="Arial" w:cs="Arial"/>
          <w:b/>
          <w:bCs/>
          <w:sz w:val="36"/>
          <w:szCs w:val="36"/>
        </w:rPr>
      </w:pPr>
      <w:r w:rsidRPr="00EF6A87">
        <w:rPr>
          <w:rFonts w:ascii="Arial" w:hAnsi="Arial" w:cs="Arial"/>
          <w:noProof/>
          <w:sz w:val="24"/>
          <w:szCs w:val="24"/>
        </w:rPr>
        <w:drawing>
          <wp:anchor distT="0" distB="0" distL="114300" distR="114300" simplePos="0" relativeHeight="251658240" behindDoc="1" locked="0" layoutInCell="1" allowOverlap="1" wp14:anchorId="2E471D0B" wp14:editId="3F17B994">
            <wp:simplePos x="0" y="0"/>
            <wp:positionH relativeFrom="margin">
              <wp:align>center</wp:align>
            </wp:positionH>
            <wp:positionV relativeFrom="paragraph">
              <wp:posOffset>445770</wp:posOffset>
            </wp:positionV>
            <wp:extent cx="1276350" cy="1219200"/>
            <wp:effectExtent l="0" t="0" r="0" b="0"/>
            <wp:wrapNone/>
            <wp:docPr id="3" name="Picture 2">
              <a:extLst xmlns:a="http://schemas.openxmlformats.org/drawingml/2006/main">
                <a:ext uri="{FF2B5EF4-FFF2-40B4-BE49-F238E27FC236}">
                  <a16:creationId xmlns:a16="http://schemas.microsoft.com/office/drawing/2014/main" id="{00000000-0008-0000-0500-00000A040000}"/>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500-00000A040000}"/>
                        </a:ext>
                        <a:ext uri="{C183D7F6-B498-43B3-948B-1728B52AA6E4}">
                          <adec:decorative xmlns:adec="http://schemas.microsoft.com/office/drawing/2017/decorative" val="1"/>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7635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6A87">
        <w:rPr>
          <w:rFonts w:ascii="Arial" w:hAnsi="Arial" w:cs="Arial"/>
          <w:b/>
          <w:bCs/>
          <w:sz w:val="36"/>
          <w:szCs w:val="36"/>
        </w:rPr>
        <w:t>(RC-1)</w:t>
      </w:r>
    </w:p>
    <w:p w14:paraId="665CA933" w14:textId="0D45793E" w:rsidR="00EF6A87" w:rsidRDefault="00EF6A87" w:rsidP="00EF6A87">
      <w:pPr>
        <w:spacing w:after="0" w:line="480" w:lineRule="auto"/>
        <w:rPr>
          <w:rFonts w:ascii="Arial" w:hAnsi="Arial" w:cs="Arial"/>
          <w:sz w:val="24"/>
          <w:szCs w:val="24"/>
        </w:rPr>
      </w:pPr>
    </w:p>
    <w:p w14:paraId="015388C8" w14:textId="77777777" w:rsidR="00EF6A87" w:rsidRDefault="00EF6A87" w:rsidP="00EF6A87">
      <w:pPr>
        <w:spacing w:after="0" w:line="480" w:lineRule="auto"/>
        <w:rPr>
          <w:rFonts w:ascii="Arial" w:hAnsi="Arial" w:cs="Arial"/>
          <w:sz w:val="24"/>
          <w:szCs w:val="24"/>
        </w:rPr>
      </w:pPr>
    </w:p>
    <w:p w14:paraId="7D93C876" w14:textId="77777777" w:rsidR="00EF6A87" w:rsidRPr="00EF6A87" w:rsidRDefault="00EF6A87" w:rsidP="00EF6A87">
      <w:pPr>
        <w:spacing w:after="0" w:line="480" w:lineRule="auto"/>
        <w:rPr>
          <w:rFonts w:ascii="Arial" w:hAnsi="Arial" w:cs="Arial"/>
          <w:sz w:val="24"/>
          <w:szCs w:val="24"/>
        </w:rPr>
      </w:pPr>
    </w:p>
    <w:p w14:paraId="5E38D71E" w14:textId="49494DA3" w:rsidR="00EF6A87" w:rsidRPr="00EF6A87" w:rsidRDefault="00EF6A87" w:rsidP="00EF6A87">
      <w:pPr>
        <w:pStyle w:val="ListParagraph"/>
        <w:numPr>
          <w:ilvl w:val="0"/>
          <w:numId w:val="1"/>
        </w:numPr>
        <w:spacing w:after="0" w:line="480" w:lineRule="auto"/>
        <w:rPr>
          <w:rFonts w:ascii="Arial" w:hAnsi="Arial" w:cs="Arial"/>
          <w:sz w:val="24"/>
          <w:szCs w:val="24"/>
        </w:rPr>
      </w:pPr>
      <w:r w:rsidRPr="00EF6A87">
        <w:rPr>
          <w:rFonts w:ascii="Arial" w:hAnsi="Arial" w:cs="Arial"/>
          <w:sz w:val="24"/>
          <w:szCs w:val="24"/>
        </w:rPr>
        <w:t>Regulation</w:t>
      </w:r>
    </w:p>
    <w:p w14:paraId="1BBDE86F" w14:textId="3F0F8EFF" w:rsidR="00EF6A87" w:rsidRPr="00EF6A87" w:rsidRDefault="00EF6A87" w:rsidP="00EF6A87">
      <w:pPr>
        <w:pStyle w:val="ListParagraph"/>
        <w:numPr>
          <w:ilvl w:val="1"/>
          <w:numId w:val="1"/>
        </w:numPr>
        <w:spacing w:after="0" w:line="480" w:lineRule="auto"/>
        <w:ind w:left="1260"/>
        <w:rPr>
          <w:rFonts w:ascii="Arial" w:hAnsi="Arial" w:cs="Arial"/>
          <w:sz w:val="24"/>
          <w:szCs w:val="24"/>
        </w:rPr>
      </w:pPr>
      <w:r w:rsidRPr="00EF6A87">
        <w:rPr>
          <w:rFonts w:ascii="Arial" w:hAnsi="Arial" w:cs="Arial"/>
          <w:sz w:val="24"/>
          <w:szCs w:val="24"/>
        </w:rPr>
        <w:t>Article IV, Division I of Chapter 10 of the Omaha Municipal Code thereon require:</w:t>
      </w:r>
    </w:p>
    <w:p w14:paraId="0029FE3E" w14:textId="046AA0EE" w:rsidR="00EF6A87" w:rsidRPr="00EF6A87" w:rsidRDefault="00EF6A87" w:rsidP="00EF6A87">
      <w:pPr>
        <w:pStyle w:val="ListParagraph"/>
        <w:numPr>
          <w:ilvl w:val="2"/>
          <w:numId w:val="1"/>
        </w:numPr>
        <w:spacing w:after="0" w:line="480" w:lineRule="auto"/>
        <w:ind w:left="1800"/>
        <w:rPr>
          <w:rFonts w:ascii="Arial" w:hAnsi="Arial" w:cs="Arial"/>
          <w:b/>
          <w:bCs/>
          <w:sz w:val="24"/>
          <w:szCs w:val="24"/>
        </w:rPr>
      </w:pPr>
      <w:r w:rsidRPr="00EF6A87">
        <w:rPr>
          <w:rFonts w:ascii="Arial" w:hAnsi="Arial" w:cs="Arial"/>
          <w:sz w:val="24"/>
          <w:szCs w:val="24"/>
        </w:rPr>
        <w:t xml:space="preserve">That all contractors who submit a bid to City of Omaha shall designate a representative who on behalf of the Contractor, shall fill out completely a Responsible Contractor Compliance Form (RC-1).  </w:t>
      </w:r>
      <w:r w:rsidRPr="00EF6A87">
        <w:rPr>
          <w:rFonts w:ascii="Arial" w:hAnsi="Arial" w:cs="Arial"/>
          <w:b/>
          <w:bCs/>
          <w:sz w:val="24"/>
          <w:szCs w:val="24"/>
        </w:rPr>
        <w:t>An incomplete or unsigned RC-1 form will make your bid null and void.</w:t>
      </w:r>
    </w:p>
    <w:p w14:paraId="69136458" w14:textId="64310BBE" w:rsidR="003E723E" w:rsidRPr="003E723E" w:rsidRDefault="00EF6A87" w:rsidP="003E723E">
      <w:pPr>
        <w:pStyle w:val="ListParagraph"/>
        <w:numPr>
          <w:ilvl w:val="0"/>
          <w:numId w:val="1"/>
        </w:numPr>
        <w:spacing w:after="0" w:line="480" w:lineRule="auto"/>
        <w:rPr>
          <w:rFonts w:ascii="Arial" w:hAnsi="Arial" w:cs="Arial"/>
          <w:sz w:val="24"/>
          <w:szCs w:val="24"/>
        </w:rPr>
      </w:pPr>
      <w:r w:rsidRPr="00EF6A87">
        <w:rPr>
          <w:rFonts w:ascii="Arial" w:hAnsi="Arial" w:cs="Arial"/>
          <w:sz w:val="24"/>
          <w:szCs w:val="24"/>
        </w:rPr>
        <w:t>Filing this Report: initial in the boxes below and upload the signed/completed form in the Response Attachments tab.</w:t>
      </w:r>
    </w:p>
    <w:tbl>
      <w:tblPr>
        <w:tblStyle w:val="TableGrid"/>
        <w:tblW w:w="0" w:type="auto"/>
        <w:tblInd w:w="-5" w:type="dxa"/>
        <w:tblLook w:val="04A0" w:firstRow="1" w:lastRow="0" w:firstColumn="1" w:lastColumn="0" w:noHBand="0" w:noVBand="1"/>
      </w:tblPr>
      <w:tblGrid>
        <w:gridCol w:w="1255"/>
        <w:gridCol w:w="4595"/>
        <w:gridCol w:w="630"/>
        <w:gridCol w:w="4140"/>
      </w:tblGrid>
      <w:tr w:rsidR="00EF6A87" w:rsidRPr="00EF6A87" w14:paraId="799F17A1" w14:textId="77777777" w:rsidTr="00EF6A87">
        <w:tc>
          <w:tcPr>
            <w:tcW w:w="1255" w:type="dxa"/>
            <w:shd w:val="clear" w:color="auto" w:fill="FFFFCC"/>
          </w:tcPr>
          <w:p w14:paraId="6DE9A4F4" w14:textId="77777777" w:rsidR="00EF6A87" w:rsidRPr="00EF6A87" w:rsidRDefault="00EF6A87" w:rsidP="00EF6A87">
            <w:pPr>
              <w:spacing w:line="480" w:lineRule="auto"/>
              <w:rPr>
                <w:rFonts w:ascii="Arial" w:hAnsi="Arial" w:cs="Arial"/>
                <w:sz w:val="24"/>
                <w:szCs w:val="24"/>
              </w:rPr>
            </w:pPr>
          </w:p>
        </w:tc>
        <w:tc>
          <w:tcPr>
            <w:tcW w:w="9365" w:type="dxa"/>
            <w:gridSpan w:val="3"/>
          </w:tcPr>
          <w:p w14:paraId="376A0719" w14:textId="6A91E24E" w:rsidR="00EF6A87" w:rsidRPr="00EF6A87" w:rsidRDefault="00EF6A87" w:rsidP="00AB05BF">
            <w:pPr>
              <w:spacing w:before="120" w:line="480" w:lineRule="auto"/>
              <w:rPr>
                <w:rFonts w:ascii="Arial" w:hAnsi="Arial" w:cs="Arial"/>
                <w:sz w:val="24"/>
                <w:szCs w:val="24"/>
              </w:rPr>
            </w:pPr>
            <w:r w:rsidRPr="00EF6A87">
              <w:rPr>
                <w:rFonts w:ascii="Arial" w:hAnsi="Arial" w:cs="Arial"/>
                <w:sz w:val="24"/>
                <w:szCs w:val="24"/>
              </w:rPr>
              <w:t>Contractor agrees that Contractor will not knowingly employ or hire an employee not lawfully authorized to perform employment in the United States and that the Contractor and all subcontractors shall use E-Verify to determine work eligibility.</w:t>
            </w:r>
          </w:p>
        </w:tc>
      </w:tr>
      <w:tr w:rsidR="00EF6A87" w:rsidRPr="00EF6A87" w14:paraId="18FFADB3" w14:textId="77777777" w:rsidTr="00EF6A87">
        <w:tc>
          <w:tcPr>
            <w:tcW w:w="1255" w:type="dxa"/>
            <w:shd w:val="clear" w:color="auto" w:fill="FFFFCC"/>
          </w:tcPr>
          <w:p w14:paraId="675A7B9D" w14:textId="77777777" w:rsidR="00EF6A87" w:rsidRPr="00EF6A87" w:rsidRDefault="00EF6A87" w:rsidP="00EF6A87">
            <w:pPr>
              <w:spacing w:line="480" w:lineRule="auto"/>
              <w:rPr>
                <w:rFonts w:ascii="Arial" w:hAnsi="Arial" w:cs="Arial"/>
                <w:sz w:val="24"/>
                <w:szCs w:val="24"/>
              </w:rPr>
            </w:pPr>
          </w:p>
        </w:tc>
        <w:tc>
          <w:tcPr>
            <w:tcW w:w="9365" w:type="dxa"/>
            <w:gridSpan w:val="3"/>
          </w:tcPr>
          <w:p w14:paraId="15452741" w14:textId="2B53A075" w:rsidR="00EF6A87" w:rsidRPr="00EF6A87" w:rsidRDefault="00EF6A87" w:rsidP="00AB05BF">
            <w:pPr>
              <w:spacing w:before="120" w:line="480" w:lineRule="auto"/>
              <w:rPr>
                <w:rFonts w:ascii="Arial" w:hAnsi="Arial" w:cs="Arial"/>
                <w:sz w:val="24"/>
                <w:szCs w:val="24"/>
              </w:rPr>
            </w:pPr>
            <w:r w:rsidRPr="00EF6A87">
              <w:rPr>
                <w:rFonts w:ascii="Arial" w:hAnsi="Arial" w:cs="Arial"/>
                <w:sz w:val="24"/>
                <w:szCs w:val="24"/>
              </w:rPr>
              <w:t>Contractor agrees that Contractor will not knowingly violate Nebraska’s Misclassification of Employee law (Neb. Rev. Stat. Section 48-2901 et seq.).</w:t>
            </w:r>
          </w:p>
        </w:tc>
      </w:tr>
      <w:tr w:rsidR="00EF6A87" w:rsidRPr="00EF6A87" w14:paraId="471FDFB3" w14:textId="77777777" w:rsidTr="00EF6A87">
        <w:tc>
          <w:tcPr>
            <w:tcW w:w="1255" w:type="dxa"/>
            <w:shd w:val="clear" w:color="auto" w:fill="FFFFCC"/>
          </w:tcPr>
          <w:p w14:paraId="23B771A3" w14:textId="77777777" w:rsidR="00EF6A87" w:rsidRPr="00EF6A87" w:rsidRDefault="00EF6A87" w:rsidP="00EF6A87">
            <w:pPr>
              <w:spacing w:line="480" w:lineRule="auto"/>
              <w:rPr>
                <w:rFonts w:ascii="Arial" w:hAnsi="Arial" w:cs="Arial"/>
                <w:sz w:val="24"/>
                <w:szCs w:val="24"/>
              </w:rPr>
            </w:pPr>
          </w:p>
        </w:tc>
        <w:tc>
          <w:tcPr>
            <w:tcW w:w="9365" w:type="dxa"/>
            <w:gridSpan w:val="3"/>
          </w:tcPr>
          <w:p w14:paraId="4F8F4A3D" w14:textId="2CDA2E9B" w:rsidR="00EF6A87" w:rsidRPr="00EF6A87" w:rsidRDefault="00EF6A87" w:rsidP="00AB05BF">
            <w:pPr>
              <w:spacing w:before="120" w:line="480" w:lineRule="auto"/>
              <w:rPr>
                <w:rFonts w:ascii="Arial" w:hAnsi="Arial" w:cs="Arial"/>
                <w:sz w:val="24"/>
                <w:szCs w:val="24"/>
              </w:rPr>
            </w:pPr>
            <w:r w:rsidRPr="00EF6A87">
              <w:rPr>
                <w:rFonts w:ascii="Arial" w:hAnsi="Arial" w:cs="Arial"/>
                <w:sz w:val="24"/>
                <w:szCs w:val="24"/>
              </w:rPr>
              <w:t>Contractor agrees that Contractor will not knowingly violate Nebraska’s Fair Labor Standards Law (Neb. Rev. Stat. Section 73-104 et seq.).</w:t>
            </w:r>
          </w:p>
        </w:tc>
      </w:tr>
      <w:tr w:rsidR="00EF6A87" w:rsidRPr="00EF6A87" w14:paraId="339B5ACA" w14:textId="77777777" w:rsidTr="00EF6A87">
        <w:tc>
          <w:tcPr>
            <w:tcW w:w="1255" w:type="dxa"/>
            <w:shd w:val="clear" w:color="auto" w:fill="FFFFCC"/>
          </w:tcPr>
          <w:p w14:paraId="2CD5B231" w14:textId="77777777" w:rsidR="00EF6A87" w:rsidRPr="00EF6A87" w:rsidRDefault="00EF6A87" w:rsidP="00EF6A87">
            <w:pPr>
              <w:spacing w:line="480" w:lineRule="auto"/>
              <w:rPr>
                <w:rFonts w:ascii="Arial" w:hAnsi="Arial" w:cs="Arial"/>
                <w:sz w:val="24"/>
                <w:szCs w:val="24"/>
              </w:rPr>
            </w:pPr>
          </w:p>
        </w:tc>
        <w:tc>
          <w:tcPr>
            <w:tcW w:w="9365" w:type="dxa"/>
            <w:gridSpan w:val="3"/>
          </w:tcPr>
          <w:p w14:paraId="1D21C550" w14:textId="6E219ADD" w:rsidR="00EF6A87" w:rsidRPr="00EF6A87" w:rsidRDefault="00EF6A87" w:rsidP="00AB05BF">
            <w:pPr>
              <w:spacing w:before="120" w:line="480" w:lineRule="auto"/>
              <w:rPr>
                <w:rFonts w:ascii="Arial" w:hAnsi="Arial" w:cs="Arial"/>
                <w:sz w:val="24"/>
                <w:szCs w:val="24"/>
              </w:rPr>
            </w:pPr>
            <w:r w:rsidRPr="00EF6A87">
              <w:rPr>
                <w:rFonts w:ascii="Arial" w:hAnsi="Arial" w:cs="Arial"/>
                <w:sz w:val="24"/>
                <w:szCs w:val="24"/>
              </w:rPr>
              <w:t>Contractor has not been convicted of any tax violations (local, State and Federal) within the last three years from the date this bid is submitted.</w:t>
            </w:r>
          </w:p>
        </w:tc>
      </w:tr>
      <w:tr w:rsidR="00EF6A87" w:rsidRPr="00EF6A87" w14:paraId="779CE7A0" w14:textId="77777777" w:rsidTr="00EF6A87">
        <w:tc>
          <w:tcPr>
            <w:tcW w:w="1255" w:type="dxa"/>
            <w:shd w:val="clear" w:color="auto" w:fill="FFFFCC"/>
          </w:tcPr>
          <w:p w14:paraId="69F6D138" w14:textId="77777777" w:rsidR="00EF6A87" w:rsidRPr="00EF6A87" w:rsidRDefault="00EF6A87" w:rsidP="00EF6A87">
            <w:pPr>
              <w:spacing w:line="480" w:lineRule="auto"/>
              <w:rPr>
                <w:rFonts w:ascii="Arial" w:hAnsi="Arial" w:cs="Arial"/>
                <w:sz w:val="24"/>
                <w:szCs w:val="24"/>
              </w:rPr>
            </w:pPr>
          </w:p>
        </w:tc>
        <w:tc>
          <w:tcPr>
            <w:tcW w:w="9365" w:type="dxa"/>
            <w:gridSpan w:val="3"/>
          </w:tcPr>
          <w:p w14:paraId="3CC54961" w14:textId="110BDA55" w:rsidR="00EF6A87" w:rsidRPr="00EF6A87" w:rsidRDefault="00EF6A87" w:rsidP="00AB05BF">
            <w:pPr>
              <w:spacing w:before="120" w:line="480" w:lineRule="auto"/>
              <w:rPr>
                <w:rFonts w:ascii="Arial" w:hAnsi="Arial" w:cs="Arial"/>
                <w:sz w:val="24"/>
                <w:szCs w:val="24"/>
              </w:rPr>
            </w:pPr>
            <w:r w:rsidRPr="00EF6A87">
              <w:rPr>
                <w:rFonts w:ascii="Arial" w:hAnsi="Arial" w:cs="Arial"/>
                <w:sz w:val="24"/>
                <w:szCs w:val="24"/>
              </w:rPr>
              <w:t>Contractor has not, upon final determination by the Occupational Safety and Health Administration, been convicted of a criminal, repeat, or willful violation of the Occupational Safety and Health Act (OSHA) or been convicted of 3 (three) separate “serious” OSHA violations within the past three (3) years.</w:t>
            </w:r>
          </w:p>
        </w:tc>
      </w:tr>
      <w:tr w:rsidR="00EF6A87" w:rsidRPr="00EF6A87" w14:paraId="663F82C6" w14:textId="77777777" w:rsidTr="00EF6A87">
        <w:tc>
          <w:tcPr>
            <w:tcW w:w="1255" w:type="dxa"/>
            <w:shd w:val="clear" w:color="auto" w:fill="FFFFCC"/>
          </w:tcPr>
          <w:p w14:paraId="596ED9B6" w14:textId="77777777" w:rsidR="00EF6A87" w:rsidRPr="00EF6A87" w:rsidRDefault="00EF6A87" w:rsidP="00EF6A87">
            <w:pPr>
              <w:spacing w:line="480" w:lineRule="auto"/>
              <w:rPr>
                <w:rFonts w:ascii="Arial" w:hAnsi="Arial" w:cs="Arial"/>
                <w:sz w:val="24"/>
                <w:szCs w:val="24"/>
              </w:rPr>
            </w:pPr>
          </w:p>
        </w:tc>
        <w:tc>
          <w:tcPr>
            <w:tcW w:w="9365" w:type="dxa"/>
            <w:gridSpan w:val="3"/>
          </w:tcPr>
          <w:p w14:paraId="0CA30D3D" w14:textId="116EE2A2" w:rsidR="00EF6A87" w:rsidRPr="00EF6A87" w:rsidRDefault="00EF6A87" w:rsidP="00AB05BF">
            <w:pPr>
              <w:spacing w:before="120" w:line="480" w:lineRule="auto"/>
              <w:rPr>
                <w:rFonts w:ascii="Arial" w:hAnsi="Arial" w:cs="Arial"/>
                <w:sz w:val="24"/>
                <w:szCs w:val="24"/>
              </w:rPr>
            </w:pPr>
            <w:r w:rsidRPr="00EF6A87">
              <w:rPr>
                <w:rFonts w:ascii="Arial" w:hAnsi="Arial" w:cs="Arial"/>
                <w:sz w:val="24"/>
                <w:szCs w:val="24"/>
              </w:rPr>
              <w:t xml:space="preserve">Contractor agrees to make a good faith effort to ensure all subcontractors employed on this project comply with the provisions of the Responsible Contractor Compliance Form RC-1.  </w:t>
            </w:r>
          </w:p>
        </w:tc>
      </w:tr>
      <w:tr w:rsidR="00AF0BAE" w:rsidRPr="00EF6A87" w14:paraId="334E172F" w14:textId="77777777" w:rsidTr="00AF0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gridSpan w:val="2"/>
          </w:tcPr>
          <w:p w14:paraId="1A3E3E39" w14:textId="77777777" w:rsidR="00AF0BAE" w:rsidRDefault="00AF0BAE" w:rsidP="00EF6A87">
            <w:pPr>
              <w:spacing w:line="480" w:lineRule="auto"/>
              <w:rPr>
                <w:rFonts w:ascii="Arial" w:hAnsi="Arial" w:cs="Arial"/>
                <w:sz w:val="24"/>
                <w:szCs w:val="24"/>
              </w:rPr>
            </w:pPr>
          </w:p>
          <w:p w14:paraId="129C45E6" w14:textId="77777777" w:rsidR="00AF0BAE" w:rsidRPr="00EF6A87" w:rsidRDefault="00AF0BAE" w:rsidP="00EF6A87">
            <w:pPr>
              <w:spacing w:line="480" w:lineRule="auto"/>
              <w:rPr>
                <w:rFonts w:ascii="Arial" w:hAnsi="Arial" w:cs="Arial"/>
                <w:sz w:val="24"/>
                <w:szCs w:val="24"/>
              </w:rPr>
            </w:pPr>
          </w:p>
        </w:tc>
        <w:tc>
          <w:tcPr>
            <w:tcW w:w="630" w:type="dxa"/>
          </w:tcPr>
          <w:p w14:paraId="6476D3FC" w14:textId="77777777" w:rsidR="00AF0BAE" w:rsidRDefault="00AF0BAE" w:rsidP="00EF6A87">
            <w:pPr>
              <w:spacing w:line="480" w:lineRule="auto"/>
              <w:rPr>
                <w:rFonts w:ascii="Arial" w:hAnsi="Arial" w:cs="Arial"/>
                <w:sz w:val="24"/>
                <w:szCs w:val="24"/>
              </w:rPr>
            </w:pPr>
          </w:p>
          <w:p w14:paraId="103233CB" w14:textId="77777777" w:rsidR="00AF0BAE" w:rsidRPr="00EF6A87" w:rsidRDefault="00AF0BAE" w:rsidP="00EF6A87">
            <w:pPr>
              <w:spacing w:line="480" w:lineRule="auto"/>
              <w:rPr>
                <w:rFonts w:ascii="Arial" w:hAnsi="Arial" w:cs="Arial"/>
                <w:sz w:val="24"/>
                <w:szCs w:val="24"/>
              </w:rPr>
            </w:pPr>
          </w:p>
        </w:tc>
        <w:tc>
          <w:tcPr>
            <w:tcW w:w="4140" w:type="dxa"/>
          </w:tcPr>
          <w:p w14:paraId="6C0B3511" w14:textId="77777777" w:rsidR="00AF0BAE" w:rsidRDefault="00AF0BAE" w:rsidP="00EF6A87">
            <w:pPr>
              <w:spacing w:line="480" w:lineRule="auto"/>
              <w:rPr>
                <w:rFonts w:ascii="Arial" w:hAnsi="Arial" w:cs="Arial"/>
                <w:sz w:val="24"/>
                <w:szCs w:val="24"/>
              </w:rPr>
            </w:pPr>
          </w:p>
          <w:p w14:paraId="70F99ECD" w14:textId="77777777" w:rsidR="00AF0BAE" w:rsidRPr="00EF6A87" w:rsidRDefault="00AF0BAE" w:rsidP="00EF6A87">
            <w:pPr>
              <w:spacing w:line="480" w:lineRule="auto"/>
              <w:rPr>
                <w:rFonts w:ascii="Arial" w:hAnsi="Arial" w:cs="Arial"/>
                <w:sz w:val="24"/>
                <w:szCs w:val="24"/>
              </w:rPr>
            </w:pPr>
          </w:p>
        </w:tc>
      </w:tr>
      <w:tr w:rsidR="00AF0BAE" w:rsidRPr="00EF6A87" w14:paraId="58FD735A" w14:textId="77777777" w:rsidTr="00EF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gridSpan w:val="2"/>
            <w:tcBorders>
              <w:bottom w:val="single" w:sz="4" w:space="0" w:color="auto"/>
            </w:tcBorders>
          </w:tcPr>
          <w:p w14:paraId="188F2B2D" w14:textId="77777777" w:rsidR="00AF0BAE" w:rsidRDefault="00AF0BAE" w:rsidP="00EF6A87">
            <w:pPr>
              <w:spacing w:line="480" w:lineRule="auto"/>
              <w:rPr>
                <w:rFonts w:ascii="Arial" w:hAnsi="Arial" w:cs="Arial"/>
                <w:sz w:val="24"/>
                <w:szCs w:val="24"/>
              </w:rPr>
            </w:pPr>
          </w:p>
        </w:tc>
        <w:tc>
          <w:tcPr>
            <w:tcW w:w="630" w:type="dxa"/>
          </w:tcPr>
          <w:p w14:paraId="477829A0" w14:textId="77777777" w:rsidR="00AF0BAE" w:rsidRDefault="00AF0BAE" w:rsidP="00EF6A87">
            <w:pPr>
              <w:spacing w:line="480" w:lineRule="auto"/>
              <w:rPr>
                <w:rFonts w:ascii="Arial" w:hAnsi="Arial" w:cs="Arial"/>
                <w:sz w:val="24"/>
                <w:szCs w:val="24"/>
              </w:rPr>
            </w:pPr>
          </w:p>
        </w:tc>
        <w:tc>
          <w:tcPr>
            <w:tcW w:w="4140" w:type="dxa"/>
            <w:tcBorders>
              <w:bottom w:val="single" w:sz="4" w:space="0" w:color="auto"/>
            </w:tcBorders>
          </w:tcPr>
          <w:p w14:paraId="67E1B584" w14:textId="77777777" w:rsidR="00AF0BAE" w:rsidRDefault="00AF0BAE" w:rsidP="00EF6A87">
            <w:pPr>
              <w:spacing w:line="480" w:lineRule="auto"/>
              <w:rPr>
                <w:rFonts w:ascii="Arial" w:hAnsi="Arial" w:cs="Arial"/>
                <w:sz w:val="24"/>
                <w:szCs w:val="24"/>
              </w:rPr>
            </w:pPr>
          </w:p>
        </w:tc>
      </w:tr>
    </w:tbl>
    <w:p w14:paraId="231A0353" w14:textId="0CA86D22" w:rsidR="00EF6A87" w:rsidRPr="00EF6A87" w:rsidRDefault="00EF6A87" w:rsidP="00EF6A87">
      <w:pPr>
        <w:spacing w:after="0" w:line="480" w:lineRule="auto"/>
        <w:rPr>
          <w:rFonts w:ascii="Arial" w:hAnsi="Arial" w:cs="Arial"/>
          <w:b/>
          <w:bCs/>
          <w:sz w:val="24"/>
          <w:szCs w:val="24"/>
        </w:rPr>
      </w:pPr>
      <w:r w:rsidRPr="00EF6A87">
        <w:rPr>
          <w:rFonts w:ascii="Arial" w:hAnsi="Arial" w:cs="Arial"/>
          <w:b/>
          <w:bCs/>
          <w:sz w:val="24"/>
          <w:szCs w:val="24"/>
        </w:rPr>
        <w:t>Signature (TYPED)</w:t>
      </w:r>
      <w:r w:rsidRPr="00EF6A87">
        <w:rPr>
          <w:rFonts w:ascii="Arial" w:hAnsi="Arial" w:cs="Arial"/>
          <w:sz w:val="24"/>
          <w:szCs w:val="24"/>
        </w:rPr>
        <w:tab/>
      </w:r>
      <w:r w:rsidRPr="00EF6A87">
        <w:rPr>
          <w:rFonts w:ascii="Arial" w:hAnsi="Arial" w:cs="Arial"/>
          <w:sz w:val="24"/>
          <w:szCs w:val="24"/>
        </w:rPr>
        <w:tab/>
      </w:r>
      <w:r w:rsidRPr="00EF6A87">
        <w:rPr>
          <w:rFonts w:ascii="Arial" w:hAnsi="Arial" w:cs="Arial"/>
          <w:sz w:val="24"/>
          <w:szCs w:val="24"/>
        </w:rPr>
        <w:tab/>
      </w:r>
      <w:r w:rsidRPr="00EF6A87">
        <w:rPr>
          <w:rFonts w:ascii="Arial" w:hAnsi="Arial" w:cs="Arial"/>
          <w:sz w:val="24"/>
          <w:szCs w:val="24"/>
        </w:rPr>
        <w:tab/>
      </w:r>
      <w:r w:rsidRPr="00EF6A87">
        <w:rPr>
          <w:rFonts w:ascii="Arial" w:hAnsi="Arial" w:cs="Arial"/>
          <w:sz w:val="24"/>
          <w:szCs w:val="24"/>
        </w:rPr>
        <w:tab/>
      </w:r>
      <w:r w:rsidRPr="00EF6A87">
        <w:rPr>
          <w:rFonts w:ascii="Arial" w:hAnsi="Arial" w:cs="Arial"/>
          <w:sz w:val="24"/>
          <w:szCs w:val="24"/>
        </w:rPr>
        <w:tab/>
      </w:r>
      <w:r w:rsidRPr="00EF6A87">
        <w:rPr>
          <w:rFonts w:ascii="Arial" w:hAnsi="Arial" w:cs="Arial"/>
          <w:sz w:val="24"/>
          <w:szCs w:val="24"/>
        </w:rPr>
        <w:tab/>
      </w:r>
      <w:r w:rsidRPr="00EF6A87">
        <w:rPr>
          <w:rFonts w:ascii="Arial" w:hAnsi="Arial" w:cs="Arial"/>
          <w:b/>
          <w:bCs/>
          <w:sz w:val="24"/>
          <w:szCs w:val="24"/>
        </w:rPr>
        <w:t>Date</w:t>
      </w:r>
    </w:p>
    <w:p w14:paraId="22B36DA2" w14:textId="77777777" w:rsidR="00EF6A87" w:rsidRDefault="00EF6A87" w:rsidP="00EF6A87">
      <w:pPr>
        <w:spacing w:after="0" w:line="480" w:lineRule="auto"/>
        <w:rPr>
          <w:rFonts w:ascii="Arial" w:hAnsi="Arial" w:cs="Arial"/>
          <w:sz w:val="24"/>
          <w:szCs w:val="24"/>
        </w:rPr>
      </w:pPr>
    </w:p>
    <w:p w14:paraId="181BAE79" w14:textId="15378035" w:rsidR="00EF6A87" w:rsidRPr="00EF6A87" w:rsidRDefault="00EF6A87" w:rsidP="00EF6A87">
      <w:pPr>
        <w:spacing w:after="0" w:line="480" w:lineRule="auto"/>
        <w:rPr>
          <w:rFonts w:ascii="Arial" w:hAnsi="Arial" w:cs="Arial"/>
          <w:sz w:val="24"/>
          <w:szCs w:val="24"/>
        </w:rPr>
      </w:pPr>
      <w:r w:rsidRPr="00EF6A87">
        <w:rPr>
          <w:rFonts w:ascii="Arial" w:hAnsi="Arial" w:cs="Arial"/>
          <w:sz w:val="24"/>
          <w:szCs w:val="24"/>
        </w:rPr>
        <w:t>By signing, I verify on behalf of the Contractor that the information above is true and correct.  Filing false information carries a penalty of up to a $500 fine or six months in jail.  In addition, the contractor and sub-contractors can be subject to immediate disqualification and prohibited from any future City of Omaha contract for a period of 10 years.</w:t>
      </w:r>
    </w:p>
    <w:sectPr w:rsidR="00EF6A87" w:rsidRPr="00EF6A87" w:rsidSect="002F7FD1">
      <w:pgSz w:w="12240" w:h="15840"/>
      <w:pgMar w:top="1080" w:right="720" w:bottom="1080" w:left="720" w:header="720" w:footer="720"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3258F"/>
    <w:multiLevelType w:val="hybridMultilevel"/>
    <w:tmpl w:val="F3CA2CDE"/>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1">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241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A87"/>
    <w:rsid w:val="002F7FD1"/>
    <w:rsid w:val="00316D21"/>
    <w:rsid w:val="003225CC"/>
    <w:rsid w:val="003E723E"/>
    <w:rsid w:val="00AA63E5"/>
    <w:rsid w:val="00AB05BF"/>
    <w:rsid w:val="00AF0BAE"/>
    <w:rsid w:val="00DA4C5C"/>
    <w:rsid w:val="00EF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255F6"/>
  <w15:chartTrackingRefBased/>
  <w15:docId w15:val="{C390C802-C16E-47B4-BA8E-4F982581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6A8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F6A8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F6A8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F6A8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EF6A8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EF6A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6A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6A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6A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A8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F6A8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F6A8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F6A8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EF6A8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EF6A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6A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6A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6A87"/>
    <w:rPr>
      <w:rFonts w:eastAsiaTheme="majorEastAsia" w:cstheme="majorBidi"/>
      <w:color w:val="272727" w:themeColor="text1" w:themeTint="D8"/>
    </w:rPr>
  </w:style>
  <w:style w:type="paragraph" w:styleId="Title">
    <w:name w:val="Title"/>
    <w:basedOn w:val="Normal"/>
    <w:next w:val="Normal"/>
    <w:link w:val="TitleChar"/>
    <w:uiPriority w:val="10"/>
    <w:qFormat/>
    <w:rsid w:val="00EF6A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6A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6A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6A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6A87"/>
    <w:pPr>
      <w:spacing w:before="160"/>
      <w:jc w:val="center"/>
    </w:pPr>
    <w:rPr>
      <w:i/>
      <w:iCs/>
      <w:color w:val="404040" w:themeColor="text1" w:themeTint="BF"/>
    </w:rPr>
  </w:style>
  <w:style w:type="character" w:customStyle="1" w:styleId="QuoteChar">
    <w:name w:val="Quote Char"/>
    <w:basedOn w:val="DefaultParagraphFont"/>
    <w:link w:val="Quote"/>
    <w:uiPriority w:val="29"/>
    <w:rsid w:val="00EF6A87"/>
    <w:rPr>
      <w:i/>
      <w:iCs/>
      <w:color w:val="404040" w:themeColor="text1" w:themeTint="BF"/>
    </w:rPr>
  </w:style>
  <w:style w:type="paragraph" w:styleId="ListParagraph">
    <w:name w:val="List Paragraph"/>
    <w:basedOn w:val="Normal"/>
    <w:uiPriority w:val="34"/>
    <w:qFormat/>
    <w:rsid w:val="00EF6A87"/>
    <w:pPr>
      <w:ind w:left="720"/>
      <w:contextualSpacing/>
    </w:pPr>
  </w:style>
  <w:style w:type="character" w:styleId="IntenseEmphasis">
    <w:name w:val="Intense Emphasis"/>
    <w:basedOn w:val="DefaultParagraphFont"/>
    <w:uiPriority w:val="21"/>
    <w:qFormat/>
    <w:rsid w:val="00EF6A87"/>
    <w:rPr>
      <w:i/>
      <w:iCs/>
      <w:color w:val="2E74B5" w:themeColor="accent1" w:themeShade="BF"/>
    </w:rPr>
  </w:style>
  <w:style w:type="paragraph" w:styleId="IntenseQuote">
    <w:name w:val="Intense Quote"/>
    <w:basedOn w:val="Normal"/>
    <w:next w:val="Normal"/>
    <w:link w:val="IntenseQuoteChar"/>
    <w:uiPriority w:val="30"/>
    <w:qFormat/>
    <w:rsid w:val="00EF6A8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F6A87"/>
    <w:rPr>
      <w:i/>
      <w:iCs/>
      <w:color w:val="2E74B5" w:themeColor="accent1" w:themeShade="BF"/>
    </w:rPr>
  </w:style>
  <w:style w:type="character" w:styleId="IntenseReference">
    <w:name w:val="Intense Reference"/>
    <w:basedOn w:val="DefaultParagraphFont"/>
    <w:uiPriority w:val="32"/>
    <w:qFormat/>
    <w:rsid w:val="00EF6A87"/>
    <w:rPr>
      <w:b/>
      <w:bCs/>
      <w:smallCaps/>
      <w:color w:val="2E74B5" w:themeColor="accent1" w:themeShade="BF"/>
      <w:spacing w:val="5"/>
    </w:rPr>
  </w:style>
  <w:style w:type="table" w:styleId="TableGrid">
    <w:name w:val="Table Grid"/>
    <w:basedOn w:val="TableNormal"/>
    <w:uiPriority w:val="39"/>
    <w:rsid w:val="00EF6A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Horton, Michelle L (DC Purchasing)</dc:creator>
  <cp:keywords/>
  <dc:description/>
  <cp:lastModifiedBy>Horton, Michelle L (DC Purchasing)</cp:lastModifiedBy>
  <cp:revision>4</cp:revision>
  <dcterms:created xsi:type="dcterms:W3CDTF">2025-02-07T18:33:00Z</dcterms:created>
  <dcterms:modified xsi:type="dcterms:W3CDTF">2025-02-07T18:48:00Z</dcterms:modified>
</cp:coreProperties>
</file>